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6A" w:rsidRPr="004B2A79" w:rsidRDefault="00EB20C7">
      <w:pPr>
        <w:rPr>
          <w:rFonts w:ascii="Times New Roman" w:hAnsi="Times New Roman" w:cs="Times New Roman"/>
          <w:sz w:val="20"/>
          <w:szCs w:val="20"/>
        </w:rPr>
      </w:pPr>
      <w:r w:rsidRPr="004B2A79">
        <w:rPr>
          <w:rFonts w:ascii="Times New Roman" w:hAnsi="Times New Roman" w:cs="Times New Roman"/>
          <w:sz w:val="20"/>
          <w:szCs w:val="20"/>
        </w:rPr>
        <w:t>Regulacje prawne</w:t>
      </w:r>
    </w:p>
    <w:p w:rsidR="00EB20C7" w:rsidRPr="004B2A79" w:rsidRDefault="00EB20C7">
      <w:pPr>
        <w:rPr>
          <w:rFonts w:ascii="Times New Roman" w:hAnsi="Times New Roman" w:cs="Times New Roman"/>
          <w:sz w:val="20"/>
          <w:szCs w:val="20"/>
        </w:rPr>
      </w:pPr>
    </w:p>
    <w:p w:rsidR="00EB20C7" w:rsidRPr="0081090E" w:rsidRDefault="00DD6E1E" w:rsidP="00EB20C7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hyperlink r:id="rId4" w:tgtFrame="_blank" w:history="1">
        <w:r w:rsidR="00EB20C7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Ustawa z dnia 19 września 2007 r. o zmianie ustawy - Prawo budowlane (Dz. U. Nr 191, poz. 1373)</w:t>
        </w:r>
      </w:hyperlink>
      <w:r w:rsidR="00505CEA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505CEA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pobierz</w:t>
      </w:r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.</w:t>
      </w:r>
      <w:r w:rsidR="00505CEA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 </w:t>
      </w:r>
      <w:proofErr w:type="spellStart"/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883DBF" w:rsidRPr="0081090E" w:rsidRDefault="00DD6E1E" w:rsidP="00883DB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hyperlink r:id="rId5" w:tgtFrame="_blank" w:history="1">
        <w:r w:rsidR="00883DBF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Ustawa z dnia 27 sierpnia 2009 r. o zmianie ustawy - Prawo budowlane oraz ustawy o gospodarce nieruchomościami (Dz. U. Nr 161 poz. 1279</w:t>
        </w:r>
      </w:hyperlink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B2A79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83DBF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pobierz</w:t>
      </w:r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. </w:t>
      </w:r>
      <w:proofErr w:type="spellStart"/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E24ED6" w:rsidRPr="0081090E" w:rsidRDefault="00DD6E1E" w:rsidP="00E24ED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hyperlink r:id="rId6" w:tgtFrame="_blank" w:history="1">
        <w:r w:rsidR="00E24ED6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Obwieszczenie Marszałka Sejmu Rzeczypospolitej Polskiej z dnia 12 listopada 2010 r. w sprawie ogłoszenia jednolitego tekstu ustawy - Prawo budowlane (Dz. U. Nr 243, poz. 1623)</w:t>
        </w:r>
      </w:hyperlink>
      <w:r w:rsidR="00E24ED6" w:rsidRPr="0081090E">
        <w:rPr>
          <w:rFonts w:ascii="Times New Roman" w:hAnsi="Times New Roman" w:cs="Times New Roman"/>
          <w:sz w:val="20"/>
          <w:szCs w:val="20"/>
        </w:rPr>
        <w:tab/>
      </w:r>
      <w:r w:rsidR="00E24ED6" w:rsidRPr="0081090E">
        <w:rPr>
          <w:rFonts w:ascii="Times New Roman" w:hAnsi="Times New Roman" w:cs="Times New Roman"/>
          <w:sz w:val="20"/>
          <w:szCs w:val="20"/>
        </w:rPr>
        <w:tab/>
      </w:r>
      <w:r w:rsidR="00E24ED6" w:rsidRPr="0081090E">
        <w:rPr>
          <w:rFonts w:ascii="Times New Roman" w:hAnsi="Times New Roman" w:cs="Times New Roman"/>
          <w:sz w:val="20"/>
          <w:szCs w:val="20"/>
        </w:rPr>
        <w:tab/>
      </w:r>
      <w:r w:rsidR="00E24ED6" w:rsidRPr="0081090E">
        <w:rPr>
          <w:rFonts w:ascii="Times New Roman" w:hAnsi="Times New Roman" w:cs="Times New Roman"/>
          <w:sz w:val="20"/>
          <w:szCs w:val="20"/>
        </w:rPr>
        <w:tab/>
      </w:r>
      <w:r w:rsidR="00E24ED6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E24ED6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  <w:r w:rsidR="00E24ED6" w:rsidRPr="0081090E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415763" w:rsidRPr="0081090E" w:rsidRDefault="00DD6E1E" w:rsidP="0041576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7" w:tgtFrame="_blank" w:history="1">
        <w:r w:rsidR="0041576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Infrastruktury z dnia 21 stycznia 2008 r. w sprawie przeprowadzania szkolenia oraz egzaminu dla osób ubiegających się o uprawnienie do sporządzania świadectwa charakterystyki energetycznej budynku, lokalu mieszkalnego oraz części budynku stanowiącej samodzielną całość techniczno-użytkową (Dz. U. Nr 17, poz. 104)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15763" w:rsidRPr="0081090E" w:rsidRDefault="00DD6E1E" w:rsidP="00415763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0"/>
          <w:szCs w:val="20"/>
        </w:rPr>
      </w:pPr>
      <w:hyperlink r:id="rId8" w:tgtFrame="_blank" w:history="1">
        <w:r w:rsidR="0041576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Finansów z dnia 28 grudnia 2009 r. w sprawie obowiązkowego ubezpieczenia odpowiedzialności cywilnej osoby sporządzającej świadectwa charakterystyki energetycznej budynku, lokalu mieszkalnego lub części budynku stanowiącej samodzielną całość techniczno-użytkową (Dz. U. Nr 224 poz. 1802)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C29E3" w:rsidRPr="0081090E" w:rsidRDefault="00DD6E1E" w:rsidP="004C29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90E">
        <w:rPr>
          <w:rFonts w:ascii="Times New Roman" w:hAnsi="Times New Roman" w:cs="Times New Roman"/>
          <w:sz w:val="20"/>
          <w:szCs w:val="20"/>
        </w:rPr>
        <w:fldChar w:fldCharType="begin"/>
      </w:r>
      <w:r w:rsidR="004C29E3" w:rsidRPr="0081090E">
        <w:rPr>
          <w:rFonts w:ascii="Times New Roman" w:hAnsi="Times New Roman" w:cs="Times New Roman"/>
          <w:sz w:val="20"/>
          <w:szCs w:val="20"/>
        </w:rPr>
        <w:instrText>HYPERLINK "http://www.mi.gov.pl/files/0/1789596/Metodologia.pdf" \t "_blank"</w:instrText>
      </w:r>
      <w:r w:rsidRPr="0081090E">
        <w:rPr>
          <w:rFonts w:ascii="Times New Roman" w:hAnsi="Times New Roman" w:cs="Times New Roman"/>
          <w:sz w:val="20"/>
          <w:szCs w:val="20"/>
        </w:rPr>
        <w:fldChar w:fldCharType="separate"/>
      </w:r>
      <w:r w:rsidR="004C29E3" w:rsidRP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Nr 201, poz. 1240) </w:t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C29E3" w:rsidRPr="0081090E" w:rsidRDefault="00DD6E1E" w:rsidP="004C29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9" w:tgtFrame="_blank" w:history="1">
        <w:r w:rsidR="004C29E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Infrastruktury z dnia 6 listopada 2008 r. zmieniające rozporządzenie w sprawie szczegółowego zakresu i formy projektu budowlanego (Dz. U. Nr 201, poz. 1239)</w:t>
        </w:r>
        <w:r w:rsid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ab/>
        </w:r>
        <w:r w:rsid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ab/>
        </w:r>
        <w:r w:rsidR="0081090E" w:rsidRPr="0081090E">
          <w:rPr>
            <w:rFonts w:ascii="Times New Roman" w:hAnsi="Times New Roman" w:cs="Times New Roman"/>
            <w:color w:val="4F81BD" w:themeColor="accent1"/>
            <w:sz w:val="20"/>
            <w:szCs w:val="20"/>
            <w:u w:val="single"/>
          </w:rPr>
          <w:t>pobierz. pdf</w:t>
        </w:r>
        <w:r w:rsidR="004C29E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br/>
        </w:r>
      </w:hyperlink>
    </w:p>
    <w:p w:rsidR="004C29E3" w:rsidRPr="0081090E" w:rsidRDefault="00DD6E1E" w:rsidP="004C29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0" w:tgtFrame="_blank" w:history="1">
        <w:r w:rsidR="004C29E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Infrastruktury z dnia 6 listopada 2008 r. zmieniające rozporządzenie w sprawie warunków technicznych, jakim powinny odpowiadać budynki i ich usytuowanie (Dz. U. Nr 201, poz. 1238)</w:t>
        </w:r>
        <w:r w:rsidR="0081090E" w:rsidRPr="0081090E">
          <w:rPr>
            <w:rFonts w:ascii="Times New Roman" w:hAnsi="Times New Roman" w:cs="Times New Roman"/>
            <w:sz w:val="20"/>
            <w:szCs w:val="20"/>
            <w:u w:val="single"/>
          </w:rPr>
          <w:t xml:space="preserve"> </w:t>
        </w:r>
        <w:r w:rsidR="004C29E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br/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FE4CEC" w:rsidRPr="0081090E" w:rsidRDefault="00DD6E1E" w:rsidP="00FE4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1" w:tgtFrame="_blank" w:history="1">
        <w:r w:rsidR="00FE4CEC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Infrastruktury z dnia 17 marca 2009 r. w sprawie szczegółowego zakresu i form audytu energetycznego oraz części audytu remontowego, wzorów kart audytów, a także algorytmu oceny opłacalności przedsięwzięcia termomodernizacyjnego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FE4CEC" w:rsidRPr="0081090E" w:rsidRDefault="00DD6E1E" w:rsidP="00FE4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pl-PL"/>
        </w:rPr>
      </w:pPr>
      <w:hyperlink r:id="rId12" w:tgtFrame="_blank" w:history="1">
        <w:r w:rsidR="00FE4CEC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Rozporządzenie Ministra Infrastruktury z dnia 17 marca 2009 r. w sprawie szczegółowego sposobu weryfikacji audytu energetycznego i części audytu remontowego oraz szczegółowych warunków, jakie powinny spełniać podmioty, którym Bank Gospodarstwa Krajowego może zlecać wykonanie weryfikacji audytów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FE4CEC" w:rsidRPr="0081090E" w:rsidRDefault="00DD6E1E" w:rsidP="00FE4CE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3" w:tgtFrame="_blank" w:history="1">
        <w:r w:rsidR="00FE4CEC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Dyrektywa 2002/91/WE Parlamentu Europejskiego i Rady z dnia 16 grudnia 2002 r. w sprawie charakterystyki energetycznej budynków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9720F0" w:rsidRPr="0081090E" w:rsidRDefault="00DD6E1E" w:rsidP="009720F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hyperlink r:id="rId14" w:tgtFrame="_blank" w:history="1">
        <w:r w:rsidR="009720F0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>Dyrektywa Parlamentu Europejskiego i Rady 2010/31/UE z dnia 19 maja 2010 r. w sprawie charakterystyki energetycznej budynków</w:t>
        </w:r>
      </w:hyperlink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B2A79" w:rsidRPr="0081090E" w:rsidRDefault="009F08F8" w:rsidP="009F08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90E">
        <w:rPr>
          <w:rFonts w:ascii="Times New Roman" w:hAnsi="Times New Roman" w:cs="Times New Roman"/>
          <w:sz w:val="20"/>
          <w:szCs w:val="20"/>
        </w:rPr>
        <w:t xml:space="preserve">Dyrektywa Parlamentu Europejskiego i Rady </w:t>
      </w:r>
      <w:r w:rsidR="009720F0" w:rsidRPr="0081090E">
        <w:rPr>
          <w:rFonts w:ascii="Times New Roman" w:hAnsi="Times New Roman" w:cs="Times New Roman"/>
          <w:sz w:val="20"/>
          <w:szCs w:val="20"/>
        </w:rPr>
        <w:t xml:space="preserve"> 2006/32/WE z dnia 5 kwietnia 2006 r.</w:t>
      </w:r>
      <w:r w:rsidR="0081090E">
        <w:rPr>
          <w:rFonts w:ascii="Times New Roman" w:hAnsi="Times New Roman" w:cs="Times New Roman"/>
          <w:sz w:val="20"/>
          <w:szCs w:val="20"/>
        </w:rPr>
        <w:t xml:space="preserve"> </w:t>
      </w:r>
      <w:r w:rsidR="009720F0" w:rsidRPr="0081090E">
        <w:rPr>
          <w:rFonts w:ascii="Times New Roman" w:hAnsi="Times New Roman" w:cs="Times New Roman"/>
          <w:sz w:val="20"/>
          <w:szCs w:val="20"/>
        </w:rPr>
        <w:t>w sprawie efektywności końcowego wykorzystania energii i usług energetycznych</w:t>
      </w:r>
      <w:r w:rsidR="004B2A79" w:rsidRPr="0081090E">
        <w:rPr>
          <w:rFonts w:ascii="Times New Roman" w:hAnsi="Times New Roman" w:cs="Times New Roman"/>
          <w:sz w:val="20"/>
          <w:szCs w:val="20"/>
        </w:rPr>
        <w:t xml:space="preserve"> </w:t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4B2A79" w:rsidRPr="0081090E">
        <w:rPr>
          <w:rFonts w:ascii="Times New Roman" w:hAnsi="Times New Roman" w:cs="Times New Roman"/>
          <w:sz w:val="20"/>
          <w:szCs w:val="20"/>
        </w:rPr>
        <w:t xml:space="preserve"> </w:t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C29E3" w:rsidRPr="0081090E" w:rsidRDefault="004B2A79" w:rsidP="004B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90E">
        <w:rPr>
          <w:rFonts w:ascii="Times New Roman" w:hAnsi="Times New Roman" w:cs="Times New Roman"/>
          <w:sz w:val="20"/>
          <w:szCs w:val="20"/>
        </w:rPr>
        <w:t xml:space="preserve"> </w:t>
      </w:r>
      <w:hyperlink r:id="rId15" w:tgtFrame="_blank" w:history="1">
        <w:r w:rsidR="004C29E3" w:rsidRPr="0081090E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br/>
        </w:r>
      </w:hyperlink>
      <w:r w:rsidRPr="0081090E">
        <w:rPr>
          <w:rFonts w:ascii="Times New Roman" w:hAnsi="Times New Roman" w:cs="Times New Roman"/>
          <w:sz w:val="20"/>
          <w:szCs w:val="20"/>
        </w:rPr>
        <w:t xml:space="preserve">Komunikat komisji do Parlamentu Europejskiego, Rady, Europejskiego Komitetu Ekonomiczno-Społecznego i Komitetu Regionów </w:t>
      </w:r>
      <w:r w:rsidRPr="0081090E">
        <w:rPr>
          <w:rFonts w:ascii="Times New Roman" w:hAnsi="Times New Roman" w:cs="Times New Roman"/>
          <w:bCs/>
          <w:sz w:val="20"/>
          <w:szCs w:val="20"/>
        </w:rPr>
        <w:t>Plan na rzecz efektywności energetycznej z 2011 r.</w:t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C29E3" w:rsidRPr="0081090E" w:rsidRDefault="00DD6E1E" w:rsidP="004C29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1090E">
        <w:rPr>
          <w:rFonts w:ascii="Times New Roman" w:hAnsi="Times New Roman" w:cs="Times New Roman"/>
          <w:sz w:val="20"/>
          <w:szCs w:val="20"/>
        </w:rPr>
        <w:fldChar w:fldCharType="end"/>
      </w:r>
      <w:r w:rsidR="004B2A79" w:rsidRPr="0081090E">
        <w:rPr>
          <w:rFonts w:ascii="Times New Roman" w:hAnsi="Times New Roman" w:cs="Times New Roman"/>
          <w:sz w:val="20"/>
          <w:szCs w:val="20"/>
        </w:rPr>
        <w:t>Komunikat komisji do Parlamentu Europejskiego, Rady, Europejskiego Komitetu Ekonomiczno-Społecznego i Komitetu Regionów. Dokument uzupełniający</w:t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4C29E3" w:rsidRDefault="00DD4736" w:rsidP="00DD4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81090E">
        <w:rPr>
          <w:rFonts w:ascii="Times New Roman" w:hAnsi="Times New Roman" w:cs="Times New Roman"/>
          <w:bCs/>
          <w:sz w:val="20"/>
          <w:szCs w:val="20"/>
        </w:rPr>
        <w:t>Ustawa z dnia 8 stycznia 2010r. o zmianie ustawy – Prawo energetyczne oraz o zmianie niektórych innych ustaw</w:t>
      </w:r>
    </w:p>
    <w:p w:rsidR="0081090E" w:rsidRPr="0081090E" w:rsidRDefault="0081090E" w:rsidP="00DD47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0"/>
          <w:szCs w:val="20"/>
          <w:lang w:eastAsia="pl-PL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DD4736" w:rsidRPr="0081090E" w:rsidRDefault="00DD4736" w:rsidP="00DD4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2D6082" w:rsidRPr="0081090E" w:rsidRDefault="00DD4736" w:rsidP="00DD47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90E">
        <w:rPr>
          <w:rFonts w:ascii="Times New Roman" w:hAnsi="Times New Roman" w:cs="Times New Roman"/>
          <w:bCs/>
          <w:sz w:val="20"/>
          <w:szCs w:val="20"/>
        </w:rPr>
        <w:t xml:space="preserve">Polityka energetyczna Polski do 2030 roku. </w:t>
      </w:r>
      <w:r w:rsidRPr="0081090E">
        <w:rPr>
          <w:rFonts w:ascii="Times New Roman" w:hAnsi="Times New Roman" w:cs="Times New Roman"/>
          <w:sz w:val="20"/>
          <w:szCs w:val="20"/>
        </w:rPr>
        <w:t>Zał</w:t>
      </w:r>
      <w:r w:rsidRPr="0081090E">
        <w:rPr>
          <w:rFonts w:ascii="Times New Roman" w:eastAsia="TTE221BA68t00" w:hAnsi="Times New Roman" w:cs="Times New Roman"/>
          <w:sz w:val="20"/>
          <w:szCs w:val="20"/>
        </w:rPr>
        <w:t>ą</w:t>
      </w:r>
      <w:r w:rsidRPr="0081090E">
        <w:rPr>
          <w:rFonts w:ascii="Times New Roman" w:hAnsi="Times New Roman" w:cs="Times New Roman"/>
          <w:sz w:val="20"/>
          <w:szCs w:val="20"/>
        </w:rPr>
        <w:t>cznik do uchwały nr 202/2009 Rady Ministrów z dnia 10 listopada 2009 r.</w:t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>
        <w:rPr>
          <w:rFonts w:ascii="Times New Roman" w:hAnsi="Times New Roman" w:cs="Times New Roman"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914AFC" w:rsidRPr="0081090E" w:rsidRDefault="00914AFC" w:rsidP="0091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14AFC" w:rsidRDefault="00914AFC" w:rsidP="0091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90E">
        <w:rPr>
          <w:rFonts w:ascii="Times New Roman" w:hAnsi="Times New Roman" w:cs="Times New Roman"/>
          <w:bCs/>
          <w:sz w:val="20"/>
          <w:szCs w:val="20"/>
        </w:rPr>
        <w:t>Ustawa z dnia 21 listopada 2008r. o wspieraniu termomodernizacji i remontów (</w:t>
      </w:r>
      <w:r w:rsidRPr="0081090E">
        <w:rPr>
          <w:rFonts w:ascii="Times New Roman" w:hAnsi="Times New Roman" w:cs="Times New Roman"/>
          <w:sz w:val="20"/>
          <w:szCs w:val="20"/>
        </w:rPr>
        <w:t>Dz. U. Nr 223, poz. 1459)</w:t>
      </w:r>
    </w:p>
    <w:p w:rsidR="0081090E" w:rsidRPr="0081090E" w:rsidRDefault="0081090E" w:rsidP="0091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4F81BD" w:themeColor="accen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p w:rsidR="00914AFC" w:rsidRPr="0081090E" w:rsidRDefault="00914AFC" w:rsidP="0091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EB20C7" w:rsidRPr="0081090E" w:rsidRDefault="00914AFC" w:rsidP="00914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090E">
        <w:rPr>
          <w:rFonts w:ascii="Times New Roman" w:hAnsi="Times New Roman" w:cs="Times New Roman"/>
          <w:bCs/>
          <w:sz w:val="20"/>
          <w:szCs w:val="20"/>
        </w:rPr>
        <w:t>Ustawa z dnia 15 kwietnia 2011r. O efektywności energetycznej</w:t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>
        <w:rPr>
          <w:rFonts w:ascii="Times New Roman" w:hAnsi="Times New Roman" w:cs="Times New Roman"/>
          <w:bCs/>
          <w:sz w:val="20"/>
          <w:szCs w:val="20"/>
        </w:rPr>
        <w:tab/>
      </w:r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pobierz. </w:t>
      </w:r>
      <w:proofErr w:type="spellStart"/>
      <w:r w:rsidR="0081090E" w:rsidRPr="0081090E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pdf</w:t>
      </w:r>
      <w:proofErr w:type="spellEnd"/>
    </w:p>
    <w:sectPr w:rsidR="00EB20C7" w:rsidRPr="0081090E" w:rsidSect="0039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TE221BA6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0C7"/>
    <w:rsid w:val="002D6082"/>
    <w:rsid w:val="0039086A"/>
    <w:rsid w:val="00415763"/>
    <w:rsid w:val="004B2A79"/>
    <w:rsid w:val="004C29E3"/>
    <w:rsid w:val="00504940"/>
    <w:rsid w:val="00505CEA"/>
    <w:rsid w:val="005D30E5"/>
    <w:rsid w:val="0081090E"/>
    <w:rsid w:val="00883DBF"/>
    <w:rsid w:val="00914AFC"/>
    <w:rsid w:val="009720F0"/>
    <w:rsid w:val="009F08F8"/>
    <w:rsid w:val="00A40C8E"/>
    <w:rsid w:val="00B54FD0"/>
    <w:rsid w:val="00DD4736"/>
    <w:rsid w:val="00DD6E1E"/>
    <w:rsid w:val="00E24ED6"/>
    <w:rsid w:val="00EB20C7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8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.gov.pl/files/0/1786506/p1802.pdf" TargetMode="External"/><Relationship Id="rId13" Type="http://schemas.openxmlformats.org/officeDocument/2006/relationships/hyperlink" Target="http://eur-lex.europa.eu/LexUriServ/LexUriServ.do?uri=CELEX:32002L0091:PL:N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.gov.pl/files/0/1786506/egz.pdf" TargetMode="External"/><Relationship Id="rId12" Type="http://schemas.openxmlformats.org/officeDocument/2006/relationships/hyperlink" Target="http://www.mi.gov.pl/files/0/1790901/wer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.gov.pl/files/0/1786506/D201016231.pdf" TargetMode="External"/><Relationship Id="rId11" Type="http://schemas.openxmlformats.org/officeDocument/2006/relationships/hyperlink" Target="http://www.mi.gov.pl/files/0/1790902/zak.pdf" TargetMode="External"/><Relationship Id="rId5" Type="http://schemas.openxmlformats.org/officeDocument/2006/relationships/hyperlink" Target="http://www.mi.gov.pl/files/0/1786506/DzU161poz1279.pdf" TargetMode="External"/><Relationship Id="rId15" Type="http://schemas.openxmlformats.org/officeDocument/2006/relationships/hyperlink" Target="http://www.mi.gov.pl/files/0/1789594/FORMAIZAKRESPROJEKTUBUDOWLANEGO.pdf" TargetMode="External"/><Relationship Id="rId10" Type="http://schemas.openxmlformats.org/officeDocument/2006/relationships/hyperlink" Target="http://www.mi.gov.pl/files/0/1789593/WARUNKITECHNICZNE.pdf" TargetMode="External"/><Relationship Id="rId4" Type="http://schemas.openxmlformats.org/officeDocument/2006/relationships/hyperlink" Target="http://www.mi.gov.pl/files/0/1786506/zmiana.pdf" TargetMode="External"/><Relationship Id="rId9" Type="http://schemas.openxmlformats.org/officeDocument/2006/relationships/hyperlink" Target="http://www.mi.gov.pl/files/0/1789594/FORMAIZAKRESPROJEKTUBUDOWLANEGO.pdf" TargetMode="External"/><Relationship Id="rId14" Type="http://schemas.openxmlformats.org/officeDocument/2006/relationships/hyperlink" Target="http://eur-lex.europa.eu/LexUriServ/LexUriServ.do?uri=OJ:L:2010:153:0013:01:PL: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Tymek</cp:lastModifiedBy>
  <cp:revision>2</cp:revision>
  <dcterms:created xsi:type="dcterms:W3CDTF">2011-08-20T15:34:00Z</dcterms:created>
  <dcterms:modified xsi:type="dcterms:W3CDTF">2011-08-20T15:34:00Z</dcterms:modified>
</cp:coreProperties>
</file>